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94" w:rsidRPr="00B13794" w:rsidRDefault="00B13794" w:rsidP="00B13794">
      <w:pPr>
        <w:shd w:val="clear" w:color="auto" w:fill="030303"/>
        <w:spacing w:after="225" w:line="240" w:lineRule="auto"/>
        <w:outlineLvl w:val="1"/>
        <w:rPr>
          <w:rFonts w:ascii="Open Sans" w:eastAsia="Times New Roman" w:hAnsi="Open Sans" w:cs="Arial"/>
          <w:b/>
          <w:bCs/>
          <w:caps/>
          <w:color w:val="FFFFFF"/>
          <w:sz w:val="23"/>
          <w:szCs w:val="23"/>
        </w:rPr>
      </w:pPr>
      <w:r w:rsidRPr="00621475">
        <w:rPr>
          <w:rFonts w:ascii="Open Sans" w:eastAsia="Times New Roman" w:hAnsi="Open Sans" w:cs="Arial"/>
          <w:b/>
          <w:bCs/>
          <w:caps/>
          <w:color w:val="FFFFFF"/>
          <w:sz w:val="23"/>
          <w:szCs w:val="23"/>
        </w:rPr>
        <w:t>The Flat Out Best for a Quiet, Stiff Floor</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noProof/>
          <w:color w:val="333333"/>
          <w:sz w:val="18"/>
          <w:szCs w:val="18"/>
        </w:rPr>
        <w:drawing>
          <wp:inline distT="0" distB="0" distL="0" distR="0" wp14:anchorId="6525ECEA" wp14:editId="7AFEAF63">
            <wp:extent cx="2705100" cy="2562225"/>
            <wp:effectExtent l="0" t="0" r="0" b="9525"/>
            <wp:docPr id="1" name="Picture 1" descr="http://www.huberwood.com/assets/user/upload/images/sub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huberwood.com/assets/user/upload/images/subflo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2562225"/>
                    </a:xfrm>
                    <a:prstGeom prst="rect">
                      <a:avLst/>
                    </a:prstGeom>
                    <a:noFill/>
                    <a:ln>
                      <a:noFill/>
                    </a:ln>
                  </pic:spPr>
                </pic:pic>
              </a:graphicData>
            </a:graphic>
          </wp:inline>
        </w:drawing>
      </w:r>
    </w:p>
    <w:p w:rsidR="00B13794" w:rsidRPr="00B13794" w:rsidRDefault="00B13794" w:rsidP="00B13794">
      <w:pPr>
        <w:shd w:val="clear" w:color="auto" w:fill="FFFFFF"/>
        <w:spacing w:after="0" w:line="240" w:lineRule="auto"/>
        <w:outlineLvl w:val="0"/>
        <w:rPr>
          <w:rFonts w:ascii="Open Sans" w:eastAsia="Times New Roman" w:hAnsi="Open Sans" w:cs="Arial"/>
          <w:b/>
          <w:bCs/>
          <w:color w:val="015792"/>
          <w:kern w:val="36"/>
          <w:sz w:val="30"/>
          <w:szCs w:val="30"/>
        </w:rPr>
      </w:pPr>
      <w:r w:rsidRPr="00B13794">
        <w:rPr>
          <w:rFonts w:ascii="Open Sans" w:eastAsia="Times New Roman" w:hAnsi="Open Sans" w:cs="Arial"/>
          <w:b/>
          <w:bCs/>
          <w:color w:val="015792"/>
          <w:kern w:val="36"/>
          <w:sz w:val="30"/>
          <w:szCs w:val="30"/>
        </w:rPr>
        <w:t xml:space="preserve">A Lot is Riding </w:t>
      </w:r>
      <w:proofErr w:type="gramStart"/>
      <w:r w:rsidRPr="00B13794">
        <w:rPr>
          <w:rFonts w:ascii="Open Sans" w:eastAsia="Times New Roman" w:hAnsi="Open Sans" w:cs="Arial"/>
          <w:b/>
          <w:bCs/>
          <w:color w:val="015792"/>
          <w:kern w:val="36"/>
          <w:sz w:val="30"/>
          <w:szCs w:val="30"/>
        </w:rPr>
        <w:t>On</w:t>
      </w:r>
      <w:proofErr w:type="gramEnd"/>
      <w:r w:rsidRPr="00B13794">
        <w:rPr>
          <w:rFonts w:ascii="Open Sans" w:eastAsia="Times New Roman" w:hAnsi="Open Sans" w:cs="Arial"/>
          <w:b/>
          <w:bCs/>
          <w:color w:val="015792"/>
          <w:kern w:val="36"/>
          <w:sz w:val="30"/>
          <w:szCs w:val="30"/>
        </w:rPr>
        <w:t xml:space="preserve"> Your Subfloor</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xml:space="preserve">Build with </w:t>
      </w:r>
      <w:proofErr w:type="spellStart"/>
      <w:r w:rsidRPr="00B13794">
        <w:rPr>
          <w:rFonts w:ascii="Arial" w:eastAsia="Times New Roman" w:hAnsi="Arial" w:cs="Arial"/>
          <w:color w:val="333333"/>
          <w:sz w:val="18"/>
          <w:szCs w:val="18"/>
        </w:rPr>
        <w:t>AdvanTech</w:t>
      </w:r>
      <w:proofErr w:type="spellEnd"/>
      <w:r w:rsidRPr="00B13794">
        <w:rPr>
          <w:rFonts w:ascii="Arial" w:eastAsia="Times New Roman" w:hAnsi="Arial" w:cs="Arial"/>
          <w:color w:val="333333"/>
          <w:sz w:val="14"/>
          <w:szCs w:val="14"/>
          <w:vertAlign w:val="superscript"/>
        </w:rPr>
        <w:t>®</w:t>
      </w:r>
      <w:r w:rsidRPr="00B13794">
        <w:rPr>
          <w:rFonts w:ascii="Arial" w:eastAsia="Times New Roman" w:hAnsi="Arial" w:cs="Arial"/>
          <w:color w:val="333333"/>
          <w:sz w:val="18"/>
          <w:szCs w:val="18"/>
        </w:rPr>
        <w:t xml:space="preserve"> flooring for award-winning performance you can rely on. Specifically engineered to combine industry-leading strength, superior moisture resistance and installation ease, </w:t>
      </w:r>
      <w:proofErr w:type="spellStart"/>
      <w:r w:rsidRPr="00B13794">
        <w:rPr>
          <w:rFonts w:ascii="Arial" w:eastAsia="Times New Roman" w:hAnsi="Arial" w:cs="Arial"/>
          <w:color w:val="333333"/>
          <w:sz w:val="18"/>
          <w:szCs w:val="18"/>
        </w:rPr>
        <w:t>AdvanTech</w:t>
      </w:r>
      <w:proofErr w:type="spellEnd"/>
      <w:r w:rsidRPr="00B13794">
        <w:rPr>
          <w:rFonts w:ascii="Arial" w:eastAsia="Times New Roman" w:hAnsi="Arial" w:cs="Arial"/>
          <w:color w:val="333333"/>
          <w:sz w:val="18"/>
          <w:szCs w:val="18"/>
        </w:rPr>
        <w:t xml:space="preserve"> flooring is the FLAT OUT BEST</w:t>
      </w:r>
      <w:r w:rsidRPr="00B13794">
        <w:rPr>
          <w:rFonts w:ascii="Arial" w:eastAsia="Times New Roman" w:hAnsi="Arial" w:cs="Arial"/>
          <w:color w:val="333333"/>
          <w:sz w:val="14"/>
          <w:szCs w:val="14"/>
          <w:vertAlign w:val="superscript"/>
        </w:rPr>
        <w:t>™</w:t>
      </w:r>
      <w:r w:rsidRPr="00B13794">
        <w:rPr>
          <w:rFonts w:ascii="Arial" w:eastAsia="Times New Roman" w:hAnsi="Arial" w:cs="Arial"/>
          <w:color w:val="333333"/>
          <w:sz w:val="18"/>
          <w:szCs w:val="18"/>
        </w:rPr>
        <w:t xml:space="preserve"> for a quiet, stiff floor.</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xml:space="preserve">Total performance in one panel: </w:t>
      </w:r>
    </w:p>
    <w:p w:rsidR="00B13794" w:rsidRPr="00B13794" w:rsidRDefault="00B13794" w:rsidP="00B13794">
      <w:pPr>
        <w:numPr>
          <w:ilvl w:val="0"/>
          <w:numId w:val="1"/>
        </w:numPr>
        <w:shd w:val="clear" w:color="auto" w:fill="FFFFFF"/>
        <w:spacing w:before="100" w:beforeAutospacing="1" w:after="100" w:afterAutospacing="1" w:line="225" w:lineRule="atLeast"/>
        <w:ind w:left="1"/>
        <w:rPr>
          <w:rFonts w:ascii="Arial" w:eastAsia="Times New Roman" w:hAnsi="Arial" w:cs="Arial"/>
          <w:color w:val="333333"/>
          <w:sz w:val="18"/>
          <w:szCs w:val="18"/>
        </w:rPr>
      </w:pPr>
      <w:r w:rsidRPr="00B13794">
        <w:rPr>
          <w:rFonts w:ascii="Arial" w:eastAsia="Times New Roman" w:hAnsi="Arial" w:cs="Arial"/>
          <w:color w:val="333333"/>
          <w:sz w:val="18"/>
          <w:szCs w:val="18"/>
        </w:rPr>
        <w:t>High density engineered wood for industry leading strength and stiffness</w:t>
      </w:r>
    </w:p>
    <w:p w:rsidR="00B13794" w:rsidRPr="00B13794" w:rsidRDefault="00B13794" w:rsidP="00B13794">
      <w:pPr>
        <w:numPr>
          <w:ilvl w:val="0"/>
          <w:numId w:val="1"/>
        </w:numPr>
        <w:shd w:val="clear" w:color="auto" w:fill="FFFFFF"/>
        <w:spacing w:before="100" w:beforeAutospacing="1" w:after="100" w:afterAutospacing="1" w:line="225" w:lineRule="atLeast"/>
        <w:ind w:left="1"/>
        <w:rPr>
          <w:rFonts w:ascii="Arial" w:eastAsia="Times New Roman" w:hAnsi="Arial" w:cs="Arial"/>
          <w:color w:val="333333"/>
          <w:sz w:val="18"/>
          <w:szCs w:val="18"/>
        </w:rPr>
      </w:pPr>
      <w:r w:rsidRPr="00B13794">
        <w:rPr>
          <w:rFonts w:ascii="Arial" w:eastAsia="Times New Roman" w:hAnsi="Arial" w:cs="Arial"/>
          <w:color w:val="333333"/>
          <w:sz w:val="18"/>
          <w:szCs w:val="18"/>
        </w:rPr>
        <w:t>Advanced moisture resistant resin technology applied through the panel</w:t>
      </w:r>
    </w:p>
    <w:p w:rsidR="00B13794" w:rsidRPr="00B13794" w:rsidRDefault="00B13794" w:rsidP="00B13794">
      <w:pPr>
        <w:numPr>
          <w:ilvl w:val="0"/>
          <w:numId w:val="1"/>
        </w:numPr>
        <w:shd w:val="clear" w:color="auto" w:fill="FFFFFF"/>
        <w:spacing w:before="100" w:beforeAutospacing="1" w:after="100" w:afterAutospacing="1" w:line="225" w:lineRule="atLeast"/>
        <w:ind w:left="1"/>
        <w:rPr>
          <w:rFonts w:ascii="Arial" w:eastAsia="Times New Roman" w:hAnsi="Arial" w:cs="Arial"/>
          <w:color w:val="333333"/>
          <w:sz w:val="18"/>
          <w:szCs w:val="18"/>
        </w:rPr>
      </w:pPr>
      <w:r w:rsidRPr="00B13794">
        <w:rPr>
          <w:rFonts w:ascii="Arial" w:eastAsia="Times New Roman" w:hAnsi="Arial" w:cs="Arial"/>
          <w:color w:val="333333"/>
          <w:sz w:val="18"/>
          <w:szCs w:val="18"/>
        </w:rPr>
        <w:t>Superb fastener-holding power helps keep floors flat and quiet</w:t>
      </w:r>
    </w:p>
    <w:p w:rsidR="00B13794" w:rsidRPr="00B13794" w:rsidRDefault="00B13794" w:rsidP="00B13794">
      <w:pPr>
        <w:numPr>
          <w:ilvl w:val="0"/>
          <w:numId w:val="1"/>
        </w:numPr>
        <w:shd w:val="clear" w:color="auto" w:fill="FFFFFF"/>
        <w:spacing w:before="100" w:beforeAutospacing="1" w:after="100" w:afterAutospacing="1" w:line="225" w:lineRule="atLeast"/>
        <w:ind w:left="1"/>
        <w:rPr>
          <w:rFonts w:ascii="Arial" w:eastAsia="Times New Roman" w:hAnsi="Arial" w:cs="Arial"/>
          <w:color w:val="333333"/>
          <w:sz w:val="18"/>
          <w:szCs w:val="18"/>
        </w:rPr>
      </w:pPr>
      <w:r w:rsidRPr="00B13794">
        <w:rPr>
          <w:rFonts w:ascii="Arial" w:eastAsia="Times New Roman" w:hAnsi="Arial" w:cs="Arial"/>
          <w:color w:val="333333"/>
          <w:sz w:val="18"/>
          <w:szCs w:val="18"/>
        </w:rPr>
        <w:t>Patented fastening guide for easier installation</w:t>
      </w:r>
    </w:p>
    <w:p w:rsidR="00B13794" w:rsidRPr="00B13794" w:rsidRDefault="00B13794" w:rsidP="00B13794">
      <w:pPr>
        <w:numPr>
          <w:ilvl w:val="0"/>
          <w:numId w:val="1"/>
        </w:numPr>
        <w:shd w:val="clear" w:color="auto" w:fill="FFFFFF"/>
        <w:spacing w:before="100" w:beforeAutospacing="1" w:after="100" w:afterAutospacing="1" w:line="225" w:lineRule="atLeast"/>
        <w:ind w:left="1"/>
        <w:rPr>
          <w:rFonts w:ascii="Arial" w:eastAsia="Times New Roman" w:hAnsi="Arial" w:cs="Arial"/>
          <w:color w:val="333333"/>
          <w:sz w:val="18"/>
          <w:szCs w:val="18"/>
        </w:rPr>
      </w:pPr>
      <w:r w:rsidRPr="00B13794">
        <w:rPr>
          <w:rFonts w:ascii="Arial" w:eastAsia="Times New Roman" w:hAnsi="Arial" w:cs="Arial"/>
          <w:color w:val="333333"/>
          <w:sz w:val="18"/>
          <w:szCs w:val="18"/>
        </w:rPr>
        <w:t>Precisely milled and extremely durable tongue and groove profile for easy installation</w:t>
      </w:r>
    </w:p>
    <w:p w:rsidR="00B13794" w:rsidRPr="00B13794" w:rsidRDefault="00B13794" w:rsidP="00B13794">
      <w:pPr>
        <w:numPr>
          <w:ilvl w:val="0"/>
          <w:numId w:val="1"/>
        </w:numPr>
        <w:shd w:val="clear" w:color="auto" w:fill="FFFFFF"/>
        <w:spacing w:before="100" w:beforeAutospacing="1" w:after="100" w:afterAutospacing="1" w:line="225" w:lineRule="atLeast"/>
        <w:ind w:left="1"/>
        <w:rPr>
          <w:rFonts w:ascii="Arial" w:eastAsia="Times New Roman" w:hAnsi="Arial" w:cs="Arial"/>
          <w:color w:val="333333"/>
          <w:sz w:val="18"/>
          <w:szCs w:val="18"/>
        </w:rPr>
      </w:pPr>
      <w:r w:rsidRPr="00B13794">
        <w:rPr>
          <w:rFonts w:ascii="Arial" w:eastAsia="Times New Roman" w:hAnsi="Arial" w:cs="Arial"/>
          <w:color w:val="333333"/>
          <w:sz w:val="18"/>
          <w:szCs w:val="18"/>
        </w:rPr>
        <w:t>Ranked #1 in quality every year for more than a decade</w:t>
      </w:r>
    </w:p>
    <w:p w:rsidR="00B13794" w:rsidRPr="00B13794" w:rsidRDefault="00B13794" w:rsidP="00B13794">
      <w:pPr>
        <w:numPr>
          <w:ilvl w:val="0"/>
          <w:numId w:val="1"/>
        </w:numPr>
        <w:shd w:val="clear" w:color="auto" w:fill="FFFFFF"/>
        <w:spacing w:before="100" w:beforeAutospacing="1" w:after="100" w:afterAutospacing="1" w:line="225" w:lineRule="atLeast"/>
        <w:ind w:left="1"/>
        <w:rPr>
          <w:rFonts w:ascii="Arial" w:eastAsia="Times New Roman" w:hAnsi="Arial" w:cs="Arial"/>
          <w:color w:val="333333"/>
          <w:sz w:val="18"/>
          <w:szCs w:val="18"/>
        </w:rPr>
      </w:pPr>
      <w:r w:rsidRPr="00B13794">
        <w:rPr>
          <w:rFonts w:ascii="Arial" w:eastAsia="Times New Roman" w:hAnsi="Arial" w:cs="Arial"/>
          <w:color w:val="333333"/>
          <w:sz w:val="18"/>
          <w:szCs w:val="18"/>
        </w:rPr>
        <w:t>Backed by the reputation of Huber Engineered Woods</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xml:space="preserve">With an industry-leading warranty and unmatched 500-day no-sanding guarantee, </w:t>
      </w:r>
      <w:proofErr w:type="spellStart"/>
      <w:r w:rsidRPr="00B13794">
        <w:rPr>
          <w:rFonts w:ascii="Arial" w:eastAsia="Times New Roman" w:hAnsi="Arial" w:cs="Arial"/>
          <w:color w:val="333333"/>
          <w:sz w:val="18"/>
          <w:szCs w:val="18"/>
        </w:rPr>
        <w:t>AdvanTech</w:t>
      </w:r>
      <w:proofErr w:type="spellEnd"/>
      <w:r w:rsidRPr="00B13794">
        <w:rPr>
          <w:rFonts w:ascii="Arial" w:eastAsia="Times New Roman" w:hAnsi="Arial" w:cs="Arial"/>
          <w:color w:val="333333"/>
          <w:sz w:val="18"/>
          <w:szCs w:val="18"/>
        </w:rPr>
        <w:t>® flooring is the flooring panel that more builders trust. It’s engineered for superior strength, moisture resistance and quality so you can build the quiet, stiff floor your homeowners demand. Build with the award-winning industry-leader and rest assured you’ll get the most from your floors and everything you build on top of them.</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noProof/>
          <w:color w:val="333333"/>
          <w:sz w:val="18"/>
          <w:szCs w:val="18"/>
        </w:rPr>
        <w:drawing>
          <wp:inline distT="0" distB="0" distL="0" distR="0" wp14:anchorId="010178DF" wp14:editId="3086B19E">
            <wp:extent cx="1666875" cy="723900"/>
            <wp:effectExtent l="0" t="0" r="9525" b="0"/>
            <wp:docPr id="2" name="Picture 2" descr="http://www.huberwood.com/assets/user/upload/images/lifetime-warran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huberwood.com/assets/user/upload/images/lifetime-warrant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723900"/>
                    </a:xfrm>
                    <a:prstGeom prst="rect">
                      <a:avLst/>
                    </a:prstGeom>
                    <a:noFill/>
                    <a:ln>
                      <a:noFill/>
                    </a:ln>
                  </pic:spPr>
                </pic:pic>
              </a:graphicData>
            </a:graphic>
          </wp:inline>
        </w:drawing>
      </w:r>
    </w:p>
    <w:p w:rsidR="00B13794" w:rsidRPr="00B13794" w:rsidRDefault="00B13794" w:rsidP="00B13794">
      <w:pPr>
        <w:shd w:val="clear" w:color="auto" w:fill="FFFFFF"/>
        <w:spacing w:after="0" w:line="240" w:lineRule="auto"/>
        <w:outlineLvl w:val="2"/>
        <w:rPr>
          <w:rFonts w:ascii="Open Sans" w:eastAsia="Times New Roman" w:hAnsi="Open Sans" w:cs="Arial"/>
          <w:b/>
          <w:bCs/>
          <w:color w:val="030303"/>
          <w:sz w:val="23"/>
          <w:szCs w:val="23"/>
        </w:rPr>
      </w:pPr>
      <w:r w:rsidRPr="00B13794">
        <w:rPr>
          <w:rFonts w:ascii="Open Sans" w:eastAsia="Times New Roman" w:hAnsi="Open Sans" w:cs="Arial"/>
          <w:b/>
          <w:bCs/>
          <w:color w:val="030303"/>
          <w:sz w:val="23"/>
          <w:szCs w:val="23"/>
        </w:rPr>
        <w:t>Best-In-Class Warranty</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xml:space="preserve">Backed by a lifetime limited warranty that is transferable between future homeowners, </w:t>
      </w:r>
      <w:proofErr w:type="spellStart"/>
      <w:r w:rsidRPr="00B13794">
        <w:rPr>
          <w:rFonts w:ascii="Arial" w:eastAsia="Times New Roman" w:hAnsi="Arial" w:cs="Arial"/>
          <w:color w:val="333333"/>
          <w:sz w:val="18"/>
          <w:szCs w:val="18"/>
        </w:rPr>
        <w:t>AdvanTech</w:t>
      </w:r>
      <w:proofErr w:type="spellEnd"/>
      <w:r w:rsidRPr="00B13794">
        <w:rPr>
          <w:rFonts w:ascii="Arial" w:eastAsia="Times New Roman" w:hAnsi="Arial" w:cs="Arial"/>
          <w:color w:val="333333"/>
          <w:sz w:val="18"/>
          <w:szCs w:val="18"/>
        </w:rPr>
        <w:t xml:space="preserve"> flooring delivers performance you can trust.</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noProof/>
          <w:color w:val="333333"/>
          <w:sz w:val="18"/>
          <w:szCs w:val="18"/>
        </w:rPr>
        <w:drawing>
          <wp:inline distT="0" distB="0" distL="0" distR="0" wp14:anchorId="1F3A57CE" wp14:editId="1C474F1B">
            <wp:extent cx="1666875" cy="723900"/>
            <wp:effectExtent l="0" t="0" r="9525" b="0"/>
            <wp:docPr id="3" name="Picture 3" descr="http://www.huberwood.com/assets/user/upload/images/500DayN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huberwood.com/assets/user/upload/images/500DayN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723900"/>
                    </a:xfrm>
                    <a:prstGeom prst="rect">
                      <a:avLst/>
                    </a:prstGeom>
                    <a:noFill/>
                    <a:ln>
                      <a:noFill/>
                    </a:ln>
                  </pic:spPr>
                </pic:pic>
              </a:graphicData>
            </a:graphic>
          </wp:inline>
        </w:drawing>
      </w:r>
    </w:p>
    <w:p w:rsidR="00B13794" w:rsidRPr="00B13794" w:rsidRDefault="00B13794" w:rsidP="00B13794">
      <w:pPr>
        <w:shd w:val="clear" w:color="auto" w:fill="FFFFFF"/>
        <w:spacing w:after="0" w:line="240" w:lineRule="auto"/>
        <w:outlineLvl w:val="2"/>
        <w:rPr>
          <w:rFonts w:ascii="Open Sans" w:eastAsia="Times New Roman" w:hAnsi="Open Sans" w:cs="Arial"/>
          <w:b/>
          <w:bCs/>
          <w:color w:val="030303"/>
          <w:sz w:val="23"/>
          <w:szCs w:val="23"/>
        </w:rPr>
      </w:pPr>
      <w:r w:rsidRPr="00B13794">
        <w:rPr>
          <w:rFonts w:ascii="Open Sans" w:eastAsia="Times New Roman" w:hAnsi="Open Sans" w:cs="Arial"/>
          <w:b/>
          <w:bCs/>
          <w:color w:val="030303"/>
          <w:sz w:val="23"/>
          <w:szCs w:val="23"/>
        </w:rPr>
        <w:t>No Sanding Guarantee</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proofErr w:type="spellStart"/>
      <w:r w:rsidRPr="00B13794">
        <w:rPr>
          <w:rFonts w:ascii="Arial" w:eastAsia="Times New Roman" w:hAnsi="Arial" w:cs="Arial"/>
          <w:color w:val="333333"/>
          <w:sz w:val="18"/>
          <w:szCs w:val="18"/>
        </w:rPr>
        <w:lastRenderedPageBreak/>
        <w:t>AdvanTech</w:t>
      </w:r>
      <w:proofErr w:type="spellEnd"/>
      <w:r w:rsidRPr="00B13794">
        <w:rPr>
          <w:rFonts w:ascii="Arial" w:eastAsia="Times New Roman" w:hAnsi="Arial" w:cs="Arial"/>
          <w:color w:val="333333"/>
          <w:sz w:val="18"/>
          <w:szCs w:val="18"/>
        </w:rPr>
        <w:t xml:space="preserve"> panels will stand up to your most demanding jobsites and are backed by a 500-day no-sanding guarantee. Say goodbye to swelling, cupping and delamination.</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noProof/>
          <w:color w:val="333333"/>
          <w:sz w:val="18"/>
          <w:szCs w:val="18"/>
        </w:rPr>
        <w:drawing>
          <wp:inline distT="0" distB="0" distL="0" distR="0" wp14:anchorId="790F86DE" wp14:editId="63B5FAB7">
            <wp:extent cx="1666875" cy="857250"/>
            <wp:effectExtent l="0" t="0" r="9525" b="0"/>
            <wp:docPr id="4" name="Picture 4" descr="http://www.huberwood.com/assets/user/upload/images/VotedFir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huberwood.com/assets/user/upload/images/VotedFirs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a:ln>
                      <a:noFill/>
                    </a:ln>
                  </pic:spPr>
                </pic:pic>
              </a:graphicData>
            </a:graphic>
          </wp:inline>
        </w:drawing>
      </w:r>
    </w:p>
    <w:p w:rsidR="00B13794" w:rsidRPr="00B13794" w:rsidRDefault="00B13794" w:rsidP="00B13794">
      <w:pPr>
        <w:shd w:val="clear" w:color="auto" w:fill="FFFFFF"/>
        <w:spacing w:after="0" w:line="240" w:lineRule="auto"/>
        <w:outlineLvl w:val="2"/>
        <w:rPr>
          <w:rFonts w:ascii="Open Sans" w:eastAsia="Times New Roman" w:hAnsi="Open Sans" w:cs="Arial"/>
          <w:b/>
          <w:bCs/>
          <w:color w:val="030303"/>
          <w:sz w:val="23"/>
          <w:szCs w:val="23"/>
        </w:rPr>
      </w:pPr>
      <w:r w:rsidRPr="00B13794">
        <w:rPr>
          <w:rFonts w:ascii="Open Sans" w:eastAsia="Times New Roman" w:hAnsi="Open Sans" w:cs="Arial"/>
          <w:b/>
          <w:bCs/>
          <w:color w:val="030303"/>
          <w:sz w:val="23"/>
          <w:szCs w:val="23"/>
        </w:rPr>
        <w:t>Voted #1 in Quality</w:t>
      </w:r>
    </w:p>
    <w:p w:rsidR="00B13794" w:rsidRPr="00B13794" w:rsidRDefault="00B13794" w:rsidP="00B13794">
      <w:pPr>
        <w:shd w:val="clear" w:color="auto" w:fill="FFFFFF"/>
        <w:spacing w:after="15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xml:space="preserve">Builders from across the nation have voted </w:t>
      </w:r>
      <w:proofErr w:type="spellStart"/>
      <w:r w:rsidRPr="00B13794">
        <w:rPr>
          <w:rFonts w:ascii="Arial" w:eastAsia="Times New Roman" w:hAnsi="Arial" w:cs="Arial"/>
          <w:color w:val="333333"/>
          <w:sz w:val="18"/>
          <w:szCs w:val="18"/>
        </w:rPr>
        <w:t>AdvanTech</w:t>
      </w:r>
      <w:proofErr w:type="spellEnd"/>
      <w:r w:rsidRPr="00B13794">
        <w:rPr>
          <w:rFonts w:ascii="Arial" w:eastAsia="Times New Roman" w:hAnsi="Arial" w:cs="Arial"/>
          <w:color w:val="333333"/>
          <w:sz w:val="18"/>
          <w:szCs w:val="18"/>
        </w:rPr>
        <w:t xml:space="preserve"> flooring #1 in quality every year for over a decade. That‘s a reputation you can build on.</w:t>
      </w:r>
    </w:p>
    <w:p w:rsidR="00B13794" w:rsidRPr="00B13794" w:rsidRDefault="00B13794" w:rsidP="00B13794">
      <w:pPr>
        <w:shd w:val="clear" w:color="auto" w:fill="D49F10"/>
        <w:spacing w:after="225" w:line="240" w:lineRule="auto"/>
        <w:outlineLvl w:val="1"/>
        <w:rPr>
          <w:rFonts w:ascii="Open Sans" w:eastAsia="Times New Roman" w:hAnsi="Open Sans" w:cs="Arial"/>
          <w:b/>
          <w:bCs/>
          <w:caps/>
          <w:color w:val="FFFFFF"/>
          <w:sz w:val="23"/>
          <w:szCs w:val="23"/>
        </w:rPr>
      </w:pPr>
      <w:r w:rsidRPr="00B13794">
        <w:rPr>
          <w:rFonts w:ascii="Open Sans" w:eastAsia="Times New Roman" w:hAnsi="Open Sans" w:cs="Arial"/>
          <w:b/>
          <w:bCs/>
          <w:caps/>
          <w:color w:val="FFFFFF"/>
          <w:sz w:val="23"/>
          <w:szCs w:val="23"/>
        </w:rPr>
        <w:t>ENGINEERED TO BRING PERFORMANCE, QUALITY AND CONFIDENCE INTO EVERY FLOOR</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proofErr w:type="spellStart"/>
      <w:r w:rsidRPr="00B13794">
        <w:rPr>
          <w:rFonts w:ascii="Arial" w:eastAsia="Times New Roman" w:hAnsi="Arial" w:cs="Arial"/>
          <w:color w:val="333333"/>
          <w:sz w:val="18"/>
          <w:szCs w:val="18"/>
        </w:rPr>
        <w:t>AdvanTech</w:t>
      </w:r>
      <w:proofErr w:type="spellEnd"/>
      <w:r w:rsidRPr="00B13794">
        <w:rPr>
          <w:rFonts w:ascii="Arial" w:eastAsia="Times New Roman" w:hAnsi="Arial" w:cs="Arial"/>
          <w:color w:val="333333"/>
          <w:sz w:val="14"/>
          <w:szCs w:val="14"/>
          <w:vertAlign w:val="superscript"/>
        </w:rPr>
        <w:t>®</w:t>
      </w:r>
      <w:r w:rsidRPr="00B13794">
        <w:rPr>
          <w:rFonts w:ascii="Arial" w:eastAsia="Times New Roman" w:hAnsi="Arial" w:cs="Arial"/>
          <w:color w:val="333333"/>
          <w:sz w:val="18"/>
          <w:szCs w:val="18"/>
        </w:rPr>
        <w:t xml:space="preserve"> Flooring panels are specifically engineered to outperform commodity OSB and plywood panels.</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noProof/>
          <w:color w:val="333333"/>
          <w:sz w:val="18"/>
          <w:szCs w:val="18"/>
        </w:rPr>
        <w:drawing>
          <wp:inline distT="0" distB="0" distL="0" distR="0" wp14:anchorId="10CF11FE" wp14:editId="72F1FE29">
            <wp:extent cx="1666875" cy="952500"/>
            <wp:effectExtent l="0" t="0" r="9525" b="0"/>
            <wp:docPr id="5" name="Picture 5" descr="http://www.huberwood.com/assets/user/upload/images/str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huberwood.com/assets/user/upload/images/streng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952500"/>
                    </a:xfrm>
                    <a:prstGeom prst="rect">
                      <a:avLst/>
                    </a:prstGeom>
                    <a:noFill/>
                    <a:ln>
                      <a:noFill/>
                    </a:ln>
                  </pic:spPr>
                </pic:pic>
              </a:graphicData>
            </a:graphic>
          </wp:inline>
        </w:drawing>
      </w:r>
    </w:p>
    <w:p w:rsidR="00B13794" w:rsidRPr="00B13794" w:rsidRDefault="00B13794" w:rsidP="00B13794">
      <w:pPr>
        <w:shd w:val="clear" w:color="auto" w:fill="FFFFFF"/>
        <w:spacing w:after="0" w:line="240" w:lineRule="auto"/>
        <w:outlineLvl w:val="2"/>
        <w:rPr>
          <w:rFonts w:ascii="Open Sans" w:eastAsia="Times New Roman" w:hAnsi="Open Sans" w:cs="Arial"/>
          <w:b/>
          <w:bCs/>
          <w:color w:val="030303"/>
          <w:sz w:val="23"/>
          <w:szCs w:val="23"/>
        </w:rPr>
      </w:pPr>
      <w:r w:rsidRPr="00B13794">
        <w:rPr>
          <w:rFonts w:ascii="Open Sans" w:eastAsia="Times New Roman" w:hAnsi="Open Sans" w:cs="Arial"/>
          <w:b/>
          <w:bCs/>
          <w:color w:val="030303"/>
          <w:sz w:val="23"/>
          <w:szCs w:val="23"/>
        </w:rPr>
        <w:t>Industry Leading Strength and Stiffness</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High wood density, paired with advanced engineering, provide the bending strength, stiffness and nail holding power needed to deliver a quiet, stiff floor.</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noProof/>
          <w:color w:val="333333"/>
          <w:sz w:val="18"/>
          <w:szCs w:val="18"/>
        </w:rPr>
        <w:drawing>
          <wp:inline distT="0" distB="0" distL="0" distR="0" wp14:anchorId="7971EF35" wp14:editId="22F2BE04">
            <wp:extent cx="1666875" cy="952500"/>
            <wp:effectExtent l="0" t="0" r="9525" b="0"/>
            <wp:docPr id="6" name="Picture 6" descr="http://www.huberwood.com/assets/user/upload/images/mois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huberwood.com/assets/user/upload/images/moistur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952500"/>
                    </a:xfrm>
                    <a:prstGeom prst="rect">
                      <a:avLst/>
                    </a:prstGeom>
                    <a:noFill/>
                    <a:ln>
                      <a:noFill/>
                    </a:ln>
                  </pic:spPr>
                </pic:pic>
              </a:graphicData>
            </a:graphic>
          </wp:inline>
        </w:drawing>
      </w:r>
    </w:p>
    <w:p w:rsidR="00B13794" w:rsidRPr="00B13794" w:rsidRDefault="00B13794" w:rsidP="00B13794">
      <w:pPr>
        <w:shd w:val="clear" w:color="auto" w:fill="FFFFFF"/>
        <w:spacing w:after="0" w:line="240" w:lineRule="auto"/>
        <w:outlineLvl w:val="2"/>
        <w:rPr>
          <w:rFonts w:ascii="Open Sans" w:eastAsia="Times New Roman" w:hAnsi="Open Sans" w:cs="Arial"/>
          <w:b/>
          <w:bCs/>
          <w:color w:val="030303"/>
          <w:sz w:val="23"/>
          <w:szCs w:val="23"/>
        </w:rPr>
      </w:pPr>
      <w:r w:rsidRPr="00B13794">
        <w:rPr>
          <w:rFonts w:ascii="Open Sans" w:eastAsia="Times New Roman" w:hAnsi="Open Sans" w:cs="Arial"/>
          <w:b/>
          <w:bCs/>
          <w:color w:val="030303"/>
          <w:sz w:val="23"/>
          <w:szCs w:val="23"/>
        </w:rPr>
        <w:t>Superior Moisture Resistance</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proofErr w:type="spellStart"/>
      <w:r w:rsidRPr="00B13794">
        <w:rPr>
          <w:rFonts w:ascii="Arial" w:eastAsia="Times New Roman" w:hAnsi="Arial" w:cs="Arial"/>
          <w:color w:val="333333"/>
          <w:sz w:val="18"/>
          <w:szCs w:val="18"/>
        </w:rPr>
        <w:t>AdvanTech</w:t>
      </w:r>
      <w:proofErr w:type="spellEnd"/>
      <w:r w:rsidRPr="00B13794">
        <w:rPr>
          <w:rFonts w:ascii="Arial" w:eastAsia="Times New Roman" w:hAnsi="Arial" w:cs="Arial"/>
          <w:color w:val="333333"/>
          <w:sz w:val="18"/>
          <w:szCs w:val="18"/>
        </w:rPr>
        <w:t xml:space="preserve"> flooring’s best-in-class water resistance protects against </w:t>
      </w:r>
      <w:proofErr w:type="spellStart"/>
      <w:r w:rsidRPr="00B13794">
        <w:rPr>
          <w:rFonts w:ascii="Arial" w:eastAsia="Times New Roman" w:hAnsi="Arial" w:cs="Arial"/>
          <w:color w:val="333333"/>
          <w:sz w:val="18"/>
          <w:szCs w:val="18"/>
        </w:rPr>
        <w:t>swelling</w:t>
      </w:r>
      <w:proofErr w:type="gramStart"/>
      <w:r w:rsidRPr="00B13794">
        <w:rPr>
          <w:rFonts w:ascii="Arial" w:eastAsia="Times New Roman" w:hAnsi="Arial" w:cs="Arial"/>
          <w:color w:val="333333"/>
          <w:sz w:val="18"/>
          <w:szCs w:val="18"/>
        </w:rPr>
        <w:t>,cupping</w:t>
      </w:r>
      <w:proofErr w:type="spellEnd"/>
      <w:proofErr w:type="gramEnd"/>
      <w:r w:rsidRPr="00B13794">
        <w:rPr>
          <w:rFonts w:ascii="Arial" w:eastAsia="Times New Roman" w:hAnsi="Arial" w:cs="Arial"/>
          <w:color w:val="333333"/>
          <w:sz w:val="18"/>
          <w:szCs w:val="18"/>
        </w:rPr>
        <w:t xml:space="preserve"> and delamination. This helps improve cycle time by reducing costly rework, construction delays and homeowner callbacks.</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noProof/>
          <w:color w:val="333333"/>
          <w:sz w:val="18"/>
          <w:szCs w:val="18"/>
        </w:rPr>
        <w:drawing>
          <wp:inline distT="0" distB="0" distL="0" distR="0" wp14:anchorId="712E1EBC" wp14:editId="115DFD4C">
            <wp:extent cx="1666875" cy="952500"/>
            <wp:effectExtent l="0" t="0" r="9525" b="0"/>
            <wp:docPr id="7" name="Picture 7" descr="http://www.huberwood.com/assets/user/upload/images/fast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huberwood.com/assets/user/upload/images/fasten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952500"/>
                    </a:xfrm>
                    <a:prstGeom prst="rect">
                      <a:avLst/>
                    </a:prstGeom>
                    <a:noFill/>
                    <a:ln>
                      <a:noFill/>
                    </a:ln>
                  </pic:spPr>
                </pic:pic>
              </a:graphicData>
            </a:graphic>
          </wp:inline>
        </w:drawing>
      </w:r>
    </w:p>
    <w:p w:rsidR="00B13794" w:rsidRPr="00B13794" w:rsidRDefault="00B13794" w:rsidP="00B13794">
      <w:pPr>
        <w:shd w:val="clear" w:color="auto" w:fill="FFFFFF"/>
        <w:spacing w:after="0" w:line="240" w:lineRule="auto"/>
        <w:outlineLvl w:val="2"/>
        <w:rPr>
          <w:rFonts w:ascii="Open Sans" w:eastAsia="Times New Roman" w:hAnsi="Open Sans" w:cs="Arial"/>
          <w:b/>
          <w:bCs/>
          <w:color w:val="030303"/>
          <w:sz w:val="23"/>
          <w:szCs w:val="23"/>
        </w:rPr>
      </w:pPr>
      <w:r w:rsidRPr="00B13794">
        <w:rPr>
          <w:rFonts w:ascii="Open Sans" w:eastAsia="Times New Roman" w:hAnsi="Open Sans" w:cs="Arial"/>
          <w:b/>
          <w:bCs/>
          <w:color w:val="030303"/>
          <w:sz w:val="23"/>
          <w:szCs w:val="23"/>
        </w:rPr>
        <w:t>Fastener Holding Power</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xml:space="preserve">The high wood density and advanced resins inside </w:t>
      </w:r>
      <w:proofErr w:type="spellStart"/>
      <w:r w:rsidRPr="00B13794">
        <w:rPr>
          <w:rFonts w:ascii="Arial" w:eastAsia="Times New Roman" w:hAnsi="Arial" w:cs="Arial"/>
          <w:color w:val="333333"/>
          <w:sz w:val="18"/>
          <w:szCs w:val="18"/>
        </w:rPr>
        <w:t>AdvanTech</w:t>
      </w:r>
      <w:proofErr w:type="spellEnd"/>
      <w:r w:rsidRPr="00B13794">
        <w:rPr>
          <w:rFonts w:ascii="Arial" w:eastAsia="Times New Roman" w:hAnsi="Arial" w:cs="Arial"/>
          <w:color w:val="333333"/>
          <w:sz w:val="18"/>
          <w:szCs w:val="18"/>
        </w:rPr>
        <w:t xml:space="preserve"> flooring securely hold floor fasteners in place, helping to reduce nail pops and floor squeaks.</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noProof/>
          <w:color w:val="333333"/>
          <w:sz w:val="18"/>
          <w:szCs w:val="18"/>
        </w:rPr>
        <w:drawing>
          <wp:inline distT="0" distB="0" distL="0" distR="0" wp14:anchorId="10FD1EFC" wp14:editId="599A6B08">
            <wp:extent cx="1666875" cy="952500"/>
            <wp:effectExtent l="0" t="0" r="9525" b="0"/>
            <wp:docPr id="8" name="Picture 8" descr="http://www.huberwood.com/assets/user/upload/images/sp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huberwood.com/assets/user/upload/images/spe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952500"/>
                    </a:xfrm>
                    <a:prstGeom prst="rect">
                      <a:avLst/>
                    </a:prstGeom>
                    <a:noFill/>
                    <a:ln>
                      <a:noFill/>
                    </a:ln>
                  </pic:spPr>
                </pic:pic>
              </a:graphicData>
            </a:graphic>
          </wp:inline>
        </w:drawing>
      </w:r>
    </w:p>
    <w:p w:rsidR="00B13794" w:rsidRPr="00B13794" w:rsidRDefault="00B13794" w:rsidP="00B13794">
      <w:pPr>
        <w:shd w:val="clear" w:color="auto" w:fill="FFFFFF"/>
        <w:spacing w:after="0" w:line="240" w:lineRule="auto"/>
        <w:outlineLvl w:val="2"/>
        <w:rPr>
          <w:rFonts w:ascii="Open Sans" w:eastAsia="Times New Roman" w:hAnsi="Open Sans" w:cs="Arial"/>
          <w:b/>
          <w:bCs/>
          <w:color w:val="030303"/>
          <w:sz w:val="23"/>
          <w:szCs w:val="23"/>
        </w:rPr>
      </w:pPr>
      <w:r w:rsidRPr="00B13794">
        <w:rPr>
          <w:rFonts w:ascii="Open Sans" w:eastAsia="Times New Roman" w:hAnsi="Open Sans" w:cs="Arial"/>
          <w:b/>
          <w:bCs/>
          <w:color w:val="030303"/>
          <w:sz w:val="23"/>
          <w:szCs w:val="23"/>
        </w:rPr>
        <w:lastRenderedPageBreak/>
        <w:t>Installation Speed and Ease</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xml:space="preserve">Consistent manufacturing, plus built-in fastening guides and a precisely engineered tongue and groove profile, helps ensure every panel of </w:t>
      </w:r>
      <w:proofErr w:type="spellStart"/>
      <w:r w:rsidRPr="00B13794">
        <w:rPr>
          <w:rFonts w:ascii="Arial" w:eastAsia="Times New Roman" w:hAnsi="Arial" w:cs="Arial"/>
          <w:color w:val="333333"/>
          <w:sz w:val="18"/>
          <w:szCs w:val="18"/>
        </w:rPr>
        <w:t>AdvanTech</w:t>
      </w:r>
      <w:proofErr w:type="spellEnd"/>
      <w:r w:rsidRPr="00B13794">
        <w:rPr>
          <w:rFonts w:ascii="Arial" w:eastAsia="Times New Roman" w:hAnsi="Arial" w:cs="Arial"/>
          <w:color w:val="333333"/>
          <w:sz w:val="18"/>
          <w:szCs w:val="18"/>
        </w:rPr>
        <w:t xml:space="preserve"> </w:t>
      </w:r>
      <w:proofErr w:type="spellStart"/>
      <w:r w:rsidRPr="00B13794">
        <w:rPr>
          <w:rFonts w:ascii="Arial" w:eastAsia="Times New Roman" w:hAnsi="Arial" w:cs="Arial"/>
          <w:color w:val="333333"/>
          <w:sz w:val="18"/>
          <w:szCs w:val="18"/>
        </w:rPr>
        <w:t>fl</w:t>
      </w:r>
      <w:proofErr w:type="spellEnd"/>
      <w:r w:rsidRPr="00B13794">
        <w:rPr>
          <w:rFonts w:ascii="Arial" w:eastAsia="Times New Roman" w:hAnsi="Arial" w:cs="Arial"/>
          <w:color w:val="333333"/>
          <w:sz w:val="18"/>
          <w:szCs w:val="18"/>
        </w:rPr>
        <w:t xml:space="preserve"> </w:t>
      </w:r>
      <w:proofErr w:type="spellStart"/>
      <w:r w:rsidRPr="00B13794">
        <w:rPr>
          <w:rFonts w:ascii="Arial" w:eastAsia="Times New Roman" w:hAnsi="Arial" w:cs="Arial"/>
          <w:color w:val="333333"/>
          <w:sz w:val="18"/>
          <w:szCs w:val="18"/>
        </w:rPr>
        <w:t>ooring</w:t>
      </w:r>
      <w:proofErr w:type="spellEnd"/>
      <w:r w:rsidRPr="00B13794">
        <w:rPr>
          <w:rFonts w:ascii="Arial" w:eastAsia="Times New Roman" w:hAnsi="Arial" w:cs="Arial"/>
          <w:color w:val="333333"/>
          <w:sz w:val="18"/>
          <w:szCs w:val="18"/>
        </w:rPr>
        <w:t xml:space="preserve"> installs quickly and easily.</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w:t>
      </w:r>
    </w:p>
    <w:p w:rsidR="00B13794" w:rsidRPr="00B13794" w:rsidRDefault="00B13794" w:rsidP="00B13794">
      <w:pPr>
        <w:shd w:val="clear" w:color="auto" w:fill="FFFFFF"/>
        <w:spacing w:after="150" w:line="330" w:lineRule="atLeast"/>
        <w:jc w:val="center"/>
        <w:rPr>
          <w:rFonts w:ascii="Arial" w:eastAsia="Times New Roman" w:hAnsi="Arial" w:cs="Arial"/>
          <w:b/>
          <w:bCs/>
          <w:color w:val="FFFFFF"/>
          <w:sz w:val="21"/>
          <w:szCs w:val="21"/>
        </w:rPr>
      </w:pPr>
      <w:proofErr w:type="spellStart"/>
      <w:r w:rsidRPr="00B13794">
        <w:rPr>
          <w:rFonts w:ascii="Arial" w:eastAsia="Times New Roman" w:hAnsi="Arial" w:cs="Arial"/>
          <w:b/>
          <w:bCs/>
          <w:color w:val="FFFFFF"/>
          <w:sz w:val="21"/>
          <w:szCs w:val="21"/>
        </w:rPr>
        <w:t>AdvanTech</w:t>
      </w:r>
      <w:proofErr w:type="spellEnd"/>
      <w:r w:rsidRPr="00B13794">
        <w:rPr>
          <w:rFonts w:ascii="Arial" w:eastAsia="Times New Roman" w:hAnsi="Arial" w:cs="Arial"/>
          <w:b/>
          <w:bCs/>
          <w:color w:val="FFFFFF"/>
          <w:sz w:val="17"/>
          <w:szCs w:val="17"/>
          <w:vertAlign w:val="superscript"/>
        </w:rPr>
        <w:t>®</w:t>
      </w:r>
      <w:r w:rsidRPr="00B13794">
        <w:rPr>
          <w:rFonts w:ascii="Arial" w:eastAsia="Times New Roman" w:hAnsi="Arial" w:cs="Arial"/>
          <w:b/>
          <w:bCs/>
          <w:color w:val="FFFFFF"/>
          <w:sz w:val="21"/>
          <w:szCs w:val="21"/>
        </w:rPr>
        <w:t xml:space="preserve"> Flooring</w:t>
      </w:r>
    </w:p>
    <w:tbl>
      <w:tblPr>
        <w:tblW w:w="5000" w:type="pct"/>
        <w:tblCellMar>
          <w:top w:w="15" w:type="dxa"/>
          <w:left w:w="15" w:type="dxa"/>
          <w:bottom w:w="15" w:type="dxa"/>
          <w:right w:w="15" w:type="dxa"/>
        </w:tblCellMar>
        <w:tblLook w:val="04A0" w:firstRow="1" w:lastRow="0" w:firstColumn="1" w:lastColumn="0" w:noHBand="0" w:noVBand="1"/>
      </w:tblPr>
      <w:tblGrid>
        <w:gridCol w:w="1671"/>
        <w:gridCol w:w="858"/>
        <w:gridCol w:w="1223"/>
        <w:gridCol w:w="1708"/>
        <w:gridCol w:w="908"/>
        <w:gridCol w:w="1894"/>
        <w:gridCol w:w="1128"/>
      </w:tblGrid>
      <w:tr w:rsidR="00B13794" w:rsidRPr="00B13794" w:rsidTr="00B13794">
        <w:tc>
          <w:tcPr>
            <w:tcW w:w="0" w:type="auto"/>
            <w:tcBorders>
              <w:left w:val="single" w:sz="6" w:space="0" w:color="CCCCCC"/>
            </w:tcBorders>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Performance Category</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Panel Size*</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PS2 Span Rating</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Code Evaluation Report</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Edge Profile</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Approx. Weight Per Panel**</w:t>
            </w:r>
          </w:p>
        </w:tc>
        <w:tc>
          <w:tcPr>
            <w:tcW w:w="0" w:type="auto"/>
            <w:tcBorders>
              <w:right w:val="single" w:sz="6" w:space="0" w:color="CCCCCC"/>
            </w:tcBorders>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Panels Per Unit</w:t>
            </w:r>
          </w:p>
        </w:tc>
      </w:tr>
      <w:tr w:rsidR="00B13794" w:rsidRPr="00B13794" w:rsidTr="00B13794">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19/32</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4' x 8'</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xml:space="preserve">20 </w:t>
            </w:r>
            <w:proofErr w:type="spellStart"/>
            <w:r w:rsidRPr="00B13794">
              <w:rPr>
                <w:rFonts w:ascii="Arial" w:eastAsia="Times New Roman" w:hAnsi="Arial" w:cs="Arial"/>
                <w:color w:val="333333"/>
                <w:sz w:val="18"/>
                <w:szCs w:val="18"/>
              </w:rPr>
              <w:t>oc</w:t>
            </w:r>
            <w:proofErr w:type="spellEnd"/>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X</w:t>
            </w:r>
          </w:p>
        </w:tc>
        <w:tc>
          <w:tcPr>
            <w:tcW w:w="0" w:type="auto"/>
            <w:vMerge w:val="restart"/>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T&amp;G</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66 lbs.</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55 pcs.</w:t>
            </w:r>
          </w:p>
        </w:tc>
      </w:tr>
      <w:tr w:rsidR="00B13794" w:rsidRPr="00B13794" w:rsidTr="00B13794">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23/32</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4' x 8'</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xml:space="preserve">24 </w:t>
            </w:r>
            <w:proofErr w:type="spellStart"/>
            <w:r w:rsidRPr="00B13794">
              <w:rPr>
                <w:rFonts w:ascii="Arial" w:eastAsia="Times New Roman" w:hAnsi="Arial" w:cs="Arial"/>
                <w:color w:val="333333"/>
                <w:sz w:val="18"/>
                <w:szCs w:val="18"/>
              </w:rPr>
              <w:t>oc</w:t>
            </w:r>
            <w:proofErr w:type="spellEnd"/>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ESR-1785</w:t>
            </w:r>
          </w:p>
        </w:tc>
        <w:tc>
          <w:tcPr>
            <w:tcW w:w="0" w:type="auto"/>
            <w:vMerge/>
            <w:vAlign w:val="center"/>
            <w:hideMark/>
          </w:tcPr>
          <w:p w:rsidR="00B13794" w:rsidRPr="00B13794" w:rsidRDefault="00B13794" w:rsidP="00B13794">
            <w:pPr>
              <w:spacing w:after="0" w:line="240" w:lineRule="auto"/>
              <w:rPr>
                <w:rFonts w:ascii="Arial" w:eastAsia="Times New Roman" w:hAnsi="Arial" w:cs="Arial"/>
                <w:color w:val="333333"/>
                <w:sz w:val="18"/>
                <w:szCs w:val="18"/>
              </w:rPr>
            </w:pP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78 lbs.</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45 pcs.</w:t>
            </w:r>
          </w:p>
        </w:tc>
      </w:tr>
      <w:tr w:rsidR="00B13794" w:rsidRPr="00B13794" w:rsidTr="00B13794">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7/8</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4' x 8'</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xml:space="preserve">32 </w:t>
            </w:r>
            <w:proofErr w:type="spellStart"/>
            <w:r w:rsidRPr="00B13794">
              <w:rPr>
                <w:rFonts w:ascii="Arial" w:eastAsia="Times New Roman" w:hAnsi="Arial" w:cs="Arial"/>
                <w:color w:val="333333"/>
                <w:sz w:val="18"/>
                <w:szCs w:val="18"/>
              </w:rPr>
              <w:t>oc</w:t>
            </w:r>
            <w:proofErr w:type="spellEnd"/>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X</w:t>
            </w:r>
          </w:p>
        </w:tc>
        <w:tc>
          <w:tcPr>
            <w:tcW w:w="0" w:type="auto"/>
            <w:vMerge/>
            <w:vAlign w:val="center"/>
            <w:hideMark/>
          </w:tcPr>
          <w:p w:rsidR="00B13794" w:rsidRPr="00B13794" w:rsidRDefault="00B13794" w:rsidP="00B13794">
            <w:pPr>
              <w:spacing w:after="0" w:line="240" w:lineRule="auto"/>
              <w:rPr>
                <w:rFonts w:ascii="Arial" w:eastAsia="Times New Roman" w:hAnsi="Arial" w:cs="Arial"/>
                <w:color w:val="333333"/>
                <w:sz w:val="18"/>
                <w:szCs w:val="18"/>
              </w:rPr>
            </w:pP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96 lbs.</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40 pcs.</w:t>
            </w:r>
          </w:p>
        </w:tc>
      </w:tr>
      <w:tr w:rsidR="00B13794" w:rsidRPr="00B13794" w:rsidTr="00B13794">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1</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4' x 8'</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xml:space="preserve">32 </w:t>
            </w:r>
            <w:proofErr w:type="spellStart"/>
            <w:r w:rsidRPr="00B13794">
              <w:rPr>
                <w:rFonts w:ascii="Arial" w:eastAsia="Times New Roman" w:hAnsi="Arial" w:cs="Arial"/>
                <w:color w:val="333333"/>
                <w:sz w:val="18"/>
                <w:szCs w:val="18"/>
              </w:rPr>
              <w:t>oc</w:t>
            </w:r>
            <w:proofErr w:type="spellEnd"/>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X</w:t>
            </w:r>
          </w:p>
        </w:tc>
        <w:tc>
          <w:tcPr>
            <w:tcW w:w="0" w:type="auto"/>
            <w:vMerge/>
            <w:vAlign w:val="center"/>
            <w:hideMark/>
          </w:tcPr>
          <w:p w:rsidR="00B13794" w:rsidRPr="00B13794" w:rsidRDefault="00B13794" w:rsidP="00B13794">
            <w:pPr>
              <w:spacing w:after="0" w:line="240" w:lineRule="auto"/>
              <w:rPr>
                <w:rFonts w:ascii="Arial" w:eastAsia="Times New Roman" w:hAnsi="Arial" w:cs="Arial"/>
                <w:color w:val="333333"/>
                <w:sz w:val="18"/>
                <w:szCs w:val="18"/>
              </w:rPr>
            </w:pP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109 lbs.</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35 pcs.</w:t>
            </w:r>
          </w:p>
        </w:tc>
      </w:tr>
      <w:tr w:rsidR="00B13794" w:rsidRPr="00B13794" w:rsidTr="00B13794">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1-1/8</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4' x 8'</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xml:space="preserve">48 </w:t>
            </w:r>
            <w:proofErr w:type="spellStart"/>
            <w:r w:rsidRPr="00B13794">
              <w:rPr>
                <w:rFonts w:ascii="Arial" w:eastAsia="Times New Roman" w:hAnsi="Arial" w:cs="Arial"/>
                <w:color w:val="333333"/>
                <w:sz w:val="18"/>
                <w:szCs w:val="18"/>
              </w:rPr>
              <w:t>oc</w:t>
            </w:r>
            <w:proofErr w:type="spellEnd"/>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X</w:t>
            </w:r>
          </w:p>
        </w:tc>
        <w:tc>
          <w:tcPr>
            <w:tcW w:w="0" w:type="auto"/>
            <w:vMerge/>
            <w:vAlign w:val="center"/>
            <w:hideMark/>
          </w:tcPr>
          <w:p w:rsidR="00B13794" w:rsidRPr="00B13794" w:rsidRDefault="00B13794" w:rsidP="00B13794">
            <w:pPr>
              <w:spacing w:after="0" w:line="240" w:lineRule="auto"/>
              <w:rPr>
                <w:rFonts w:ascii="Arial" w:eastAsia="Times New Roman" w:hAnsi="Arial" w:cs="Arial"/>
                <w:color w:val="333333"/>
                <w:sz w:val="18"/>
                <w:szCs w:val="18"/>
              </w:rPr>
            </w:pP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125 lbs.</w:t>
            </w:r>
          </w:p>
        </w:tc>
        <w:tc>
          <w:tcPr>
            <w:tcW w:w="0" w:type="auto"/>
            <w:vAlign w:val="center"/>
            <w:hideMark/>
          </w:tcPr>
          <w:p w:rsidR="00B13794" w:rsidRPr="00B13794" w:rsidRDefault="00B13794" w:rsidP="00B13794">
            <w:pPr>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30 pcs.</w:t>
            </w:r>
          </w:p>
        </w:tc>
      </w:tr>
    </w:tbl>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w:t>
      </w:r>
    </w:p>
    <w:p w:rsidR="00B13794" w:rsidRPr="00B13794" w:rsidRDefault="00B13794" w:rsidP="00B13794">
      <w:pPr>
        <w:shd w:val="clear" w:color="auto" w:fill="FFFFFF"/>
        <w:spacing w:after="240" w:line="225" w:lineRule="atLeast"/>
        <w:rPr>
          <w:rFonts w:ascii="Arial" w:eastAsia="Times New Roman" w:hAnsi="Arial" w:cs="Arial"/>
          <w:color w:val="333333"/>
          <w:sz w:val="18"/>
          <w:szCs w:val="18"/>
        </w:rPr>
      </w:pPr>
    </w:p>
    <w:p w:rsidR="00B13794" w:rsidRPr="00B13794" w:rsidRDefault="00B13794" w:rsidP="00B13794">
      <w:pPr>
        <w:shd w:val="clear" w:color="auto" w:fill="D49F10"/>
        <w:spacing w:after="225" w:line="240" w:lineRule="auto"/>
        <w:outlineLvl w:val="1"/>
        <w:rPr>
          <w:rFonts w:ascii="Open Sans" w:eastAsia="Times New Roman" w:hAnsi="Open Sans" w:cs="Arial"/>
          <w:b/>
          <w:bCs/>
          <w:caps/>
          <w:color w:val="FFFFFF"/>
          <w:sz w:val="23"/>
          <w:szCs w:val="23"/>
        </w:rPr>
      </w:pPr>
      <w:r w:rsidRPr="00B13794">
        <w:rPr>
          <w:rFonts w:ascii="Open Sans" w:eastAsia="Times New Roman" w:hAnsi="Open Sans" w:cs="Arial"/>
          <w:b/>
          <w:bCs/>
          <w:caps/>
          <w:color w:val="FFFFFF"/>
          <w:sz w:val="23"/>
          <w:szCs w:val="23"/>
        </w:rPr>
        <w:t>PERFORMANCE WHERE YOU NEED IT</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bookmarkStart w:id="0" w:name="_GoBack"/>
      <w:r w:rsidRPr="00B13794">
        <w:rPr>
          <w:rFonts w:ascii="Arial" w:eastAsia="Times New Roman" w:hAnsi="Arial" w:cs="Arial"/>
          <w:noProof/>
          <w:color w:val="333333"/>
          <w:sz w:val="18"/>
          <w:szCs w:val="18"/>
        </w:rPr>
        <w:drawing>
          <wp:inline distT="0" distB="0" distL="0" distR="0" wp14:anchorId="1312DA81" wp14:editId="555545A7">
            <wp:extent cx="1476375" cy="1190625"/>
            <wp:effectExtent l="0" t="0" r="9525" b="9525"/>
            <wp:docPr id="9" name="Picture 9" descr="http://www.huberwood.com/assets/user/upload/images/car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huberwood.com/assets/user/upload/images/carpe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190625"/>
                    </a:xfrm>
                    <a:prstGeom prst="rect">
                      <a:avLst/>
                    </a:prstGeom>
                    <a:noFill/>
                    <a:ln>
                      <a:noFill/>
                    </a:ln>
                  </pic:spPr>
                </pic:pic>
              </a:graphicData>
            </a:graphic>
          </wp:inline>
        </w:drawing>
      </w:r>
    </w:p>
    <w:p w:rsidR="00B13794" w:rsidRPr="00B13794" w:rsidRDefault="00B13794" w:rsidP="00B13794">
      <w:pPr>
        <w:shd w:val="clear" w:color="auto" w:fill="FFFFFF"/>
        <w:spacing w:after="0" w:line="240" w:lineRule="auto"/>
        <w:outlineLvl w:val="2"/>
        <w:rPr>
          <w:rFonts w:ascii="Open Sans" w:eastAsia="Times New Roman" w:hAnsi="Open Sans" w:cs="Arial"/>
          <w:b/>
          <w:bCs/>
          <w:color w:val="030303"/>
          <w:sz w:val="23"/>
          <w:szCs w:val="23"/>
        </w:rPr>
      </w:pPr>
      <w:r w:rsidRPr="00B13794">
        <w:rPr>
          <w:rFonts w:ascii="Open Sans" w:eastAsia="Times New Roman" w:hAnsi="Open Sans" w:cs="Arial"/>
          <w:b/>
          <w:bCs/>
          <w:color w:val="030303"/>
          <w:sz w:val="23"/>
          <w:szCs w:val="23"/>
        </w:rPr>
        <w:t>Carpet</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Fully sanded surface and high wood density help eliminate see-through subfloor seams and keep tack-strips firmly in place.</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noProof/>
          <w:color w:val="333333"/>
          <w:sz w:val="18"/>
          <w:szCs w:val="18"/>
        </w:rPr>
        <w:drawing>
          <wp:inline distT="0" distB="0" distL="0" distR="0" wp14:anchorId="1CA0F972" wp14:editId="668E526B">
            <wp:extent cx="1476375" cy="1190625"/>
            <wp:effectExtent l="0" t="0" r="9525" b="9525"/>
            <wp:docPr id="10" name="Picture 10" descr="http://www.huberwood.com/assets/user/upload/images/hardw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huberwood.com/assets/user/upload/images/hardwood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1190625"/>
                    </a:xfrm>
                    <a:prstGeom prst="rect">
                      <a:avLst/>
                    </a:prstGeom>
                    <a:noFill/>
                    <a:ln>
                      <a:noFill/>
                    </a:ln>
                  </pic:spPr>
                </pic:pic>
              </a:graphicData>
            </a:graphic>
          </wp:inline>
        </w:drawing>
      </w:r>
    </w:p>
    <w:p w:rsidR="00B13794" w:rsidRPr="00B13794" w:rsidRDefault="00B13794" w:rsidP="00B13794">
      <w:pPr>
        <w:shd w:val="clear" w:color="auto" w:fill="FFFFFF"/>
        <w:spacing w:after="0" w:line="240" w:lineRule="auto"/>
        <w:outlineLvl w:val="2"/>
        <w:rPr>
          <w:rFonts w:ascii="Open Sans" w:eastAsia="Times New Roman" w:hAnsi="Open Sans" w:cs="Arial"/>
          <w:b/>
          <w:bCs/>
          <w:color w:val="030303"/>
          <w:sz w:val="23"/>
          <w:szCs w:val="23"/>
        </w:rPr>
      </w:pPr>
      <w:r w:rsidRPr="00B13794">
        <w:rPr>
          <w:rFonts w:ascii="Open Sans" w:eastAsia="Times New Roman" w:hAnsi="Open Sans" w:cs="Arial"/>
          <w:b/>
          <w:bCs/>
          <w:color w:val="030303"/>
          <w:sz w:val="23"/>
          <w:szCs w:val="23"/>
        </w:rPr>
        <w:t>Hardwoods</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Fastener holding power and panel strength provide an exceptionally solid base for keeping hardwood flooring flat and quiet.</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noProof/>
          <w:color w:val="333333"/>
          <w:sz w:val="18"/>
          <w:szCs w:val="18"/>
        </w:rPr>
        <w:drawing>
          <wp:inline distT="0" distB="0" distL="0" distR="0" wp14:anchorId="3C04F4D1" wp14:editId="2530B757">
            <wp:extent cx="1476375" cy="1190625"/>
            <wp:effectExtent l="0" t="0" r="9525" b="9525"/>
            <wp:docPr id="11" name="Picture 11" descr="http://www.huberwood.com/assets/user/upload/images/tileand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huberwood.com/assets/user/upload/images/tileandsto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1190625"/>
                    </a:xfrm>
                    <a:prstGeom prst="rect">
                      <a:avLst/>
                    </a:prstGeom>
                    <a:noFill/>
                    <a:ln>
                      <a:noFill/>
                    </a:ln>
                  </pic:spPr>
                </pic:pic>
              </a:graphicData>
            </a:graphic>
          </wp:inline>
        </w:drawing>
      </w:r>
    </w:p>
    <w:p w:rsidR="00B13794" w:rsidRPr="00B13794" w:rsidRDefault="00B13794" w:rsidP="00B13794">
      <w:pPr>
        <w:shd w:val="clear" w:color="auto" w:fill="FFFFFF"/>
        <w:spacing w:after="0" w:line="240" w:lineRule="auto"/>
        <w:outlineLvl w:val="2"/>
        <w:rPr>
          <w:rFonts w:ascii="Open Sans" w:eastAsia="Times New Roman" w:hAnsi="Open Sans" w:cs="Arial"/>
          <w:b/>
          <w:bCs/>
          <w:color w:val="030303"/>
          <w:sz w:val="23"/>
          <w:szCs w:val="23"/>
        </w:rPr>
      </w:pPr>
      <w:r w:rsidRPr="00B13794">
        <w:rPr>
          <w:rFonts w:ascii="Open Sans" w:eastAsia="Times New Roman" w:hAnsi="Open Sans" w:cs="Arial"/>
          <w:b/>
          <w:bCs/>
          <w:color w:val="030303"/>
          <w:sz w:val="23"/>
          <w:szCs w:val="23"/>
        </w:rPr>
        <w:t>Tile &amp; Stone</w:t>
      </w:r>
    </w:p>
    <w:p w:rsidR="00B13794" w:rsidRPr="00B13794" w:rsidRDefault="00B13794" w:rsidP="00B13794">
      <w:pPr>
        <w:shd w:val="clear" w:color="auto" w:fill="FFFFFF"/>
        <w:spacing w:after="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Industry-leading design stiffness and long-lasting durability help reduce the risk of cracked tile and stone.</w:t>
      </w:r>
    </w:p>
    <w:p w:rsidR="00B13794" w:rsidRPr="00B13794" w:rsidRDefault="00B13794" w:rsidP="00B13794">
      <w:pPr>
        <w:shd w:val="clear" w:color="auto" w:fill="FFFFFF"/>
        <w:spacing w:after="150" w:line="225" w:lineRule="atLeast"/>
        <w:rPr>
          <w:rFonts w:ascii="Arial" w:eastAsia="Times New Roman" w:hAnsi="Arial" w:cs="Arial"/>
          <w:color w:val="333333"/>
          <w:sz w:val="18"/>
          <w:szCs w:val="18"/>
        </w:rPr>
      </w:pPr>
      <w:r w:rsidRPr="00B13794">
        <w:rPr>
          <w:rFonts w:ascii="Arial" w:eastAsia="Times New Roman" w:hAnsi="Arial" w:cs="Arial"/>
          <w:color w:val="333333"/>
          <w:sz w:val="18"/>
          <w:szCs w:val="18"/>
        </w:rPr>
        <w:t> </w:t>
      </w:r>
    </w:p>
    <w:bookmarkEnd w:id="0"/>
    <w:p w:rsidR="00AA792A" w:rsidRDefault="00AA792A"/>
    <w:sectPr w:rsidR="00AA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CB6"/>
    <w:multiLevelType w:val="multilevel"/>
    <w:tmpl w:val="CA88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94"/>
    <w:rsid w:val="00621475"/>
    <w:rsid w:val="00AA792A"/>
    <w:rsid w:val="00B1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3430">
      <w:bodyDiv w:val="1"/>
      <w:marLeft w:val="0"/>
      <w:marRight w:val="0"/>
      <w:marTop w:val="0"/>
      <w:marBottom w:val="0"/>
      <w:divBdr>
        <w:top w:val="none" w:sz="0" w:space="0" w:color="auto"/>
        <w:left w:val="none" w:sz="0" w:space="0" w:color="auto"/>
        <w:bottom w:val="none" w:sz="0" w:space="0" w:color="auto"/>
        <w:right w:val="none" w:sz="0" w:space="0" w:color="auto"/>
      </w:divBdr>
      <w:divsChild>
        <w:div w:id="1553886244">
          <w:marLeft w:val="0"/>
          <w:marRight w:val="0"/>
          <w:marTop w:val="0"/>
          <w:marBottom w:val="0"/>
          <w:divBdr>
            <w:top w:val="none" w:sz="0" w:space="0" w:color="auto"/>
            <w:left w:val="none" w:sz="0" w:space="0" w:color="auto"/>
            <w:bottom w:val="none" w:sz="0" w:space="0" w:color="auto"/>
            <w:right w:val="none" w:sz="0" w:space="0" w:color="auto"/>
          </w:divBdr>
          <w:divsChild>
            <w:div w:id="350109556">
              <w:marLeft w:val="0"/>
              <w:marRight w:val="0"/>
              <w:marTop w:val="0"/>
              <w:marBottom w:val="0"/>
              <w:divBdr>
                <w:top w:val="none" w:sz="0" w:space="0" w:color="auto"/>
                <w:left w:val="none" w:sz="0" w:space="0" w:color="auto"/>
                <w:bottom w:val="none" w:sz="0" w:space="0" w:color="auto"/>
                <w:right w:val="none" w:sz="0" w:space="0" w:color="auto"/>
              </w:divBdr>
              <w:divsChild>
                <w:div w:id="545797861">
                  <w:marLeft w:val="0"/>
                  <w:marRight w:val="0"/>
                  <w:marTop w:val="0"/>
                  <w:marBottom w:val="0"/>
                  <w:divBdr>
                    <w:top w:val="none" w:sz="0" w:space="0" w:color="auto"/>
                    <w:left w:val="none" w:sz="0" w:space="0" w:color="auto"/>
                    <w:bottom w:val="none" w:sz="0" w:space="0" w:color="auto"/>
                    <w:right w:val="none" w:sz="0" w:space="0" w:color="auto"/>
                  </w:divBdr>
                  <w:divsChild>
                    <w:div w:id="275988428">
                      <w:marLeft w:val="0"/>
                      <w:marRight w:val="0"/>
                      <w:marTop w:val="150"/>
                      <w:marBottom w:val="150"/>
                      <w:divBdr>
                        <w:top w:val="none" w:sz="0" w:space="0" w:color="auto"/>
                        <w:left w:val="none" w:sz="0" w:space="0" w:color="auto"/>
                        <w:bottom w:val="none" w:sz="0" w:space="0" w:color="auto"/>
                        <w:right w:val="none" w:sz="0" w:space="0" w:color="auto"/>
                      </w:divBdr>
                      <w:divsChild>
                        <w:div w:id="1099449943">
                          <w:marLeft w:val="0"/>
                          <w:marRight w:val="0"/>
                          <w:marTop w:val="0"/>
                          <w:marBottom w:val="0"/>
                          <w:divBdr>
                            <w:top w:val="none" w:sz="0" w:space="0" w:color="auto"/>
                            <w:left w:val="none" w:sz="0" w:space="0" w:color="auto"/>
                            <w:bottom w:val="none" w:sz="0" w:space="0" w:color="auto"/>
                            <w:right w:val="none" w:sz="0" w:space="0" w:color="auto"/>
                          </w:divBdr>
                          <w:divsChild>
                            <w:div w:id="1822311314">
                              <w:marLeft w:val="0"/>
                              <w:marRight w:val="0"/>
                              <w:marTop w:val="0"/>
                              <w:marBottom w:val="0"/>
                              <w:divBdr>
                                <w:top w:val="none" w:sz="0" w:space="0" w:color="auto"/>
                                <w:left w:val="none" w:sz="0" w:space="0" w:color="auto"/>
                                <w:bottom w:val="none" w:sz="0" w:space="0" w:color="auto"/>
                                <w:right w:val="none" w:sz="0" w:space="0" w:color="auto"/>
                              </w:divBdr>
                              <w:divsChild>
                                <w:div w:id="1921137891">
                                  <w:marLeft w:val="1"/>
                                  <w:marRight w:val="0"/>
                                  <w:marTop w:val="0"/>
                                  <w:marBottom w:val="0"/>
                                  <w:divBdr>
                                    <w:top w:val="none" w:sz="0" w:space="0" w:color="auto"/>
                                    <w:left w:val="none" w:sz="0" w:space="0" w:color="auto"/>
                                    <w:bottom w:val="none" w:sz="0" w:space="0" w:color="auto"/>
                                    <w:right w:val="none" w:sz="0" w:space="0" w:color="auto"/>
                                  </w:divBdr>
                                  <w:divsChild>
                                    <w:div w:id="1815903487">
                                      <w:marLeft w:val="0"/>
                                      <w:marRight w:val="0"/>
                                      <w:marTop w:val="0"/>
                                      <w:marBottom w:val="0"/>
                                      <w:divBdr>
                                        <w:top w:val="none" w:sz="0" w:space="0" w:color="auto"/>
                                        <w:left w:val="none" w:sz="0" w:space="0" w:color="auto"/>
                                        <w:bottom w:val="none" w:sz="0" w:space="0" w:color="auto"/>
                                        <w:right w:val="none" w:sz="0" w:space="0" w:color="auto"/>
                                      </w:divBdr>
                                      <w:divsChild>
                                        <w:div w:id="1732385966">
                                          <w:marLeft w:val="0"/>
                                          <w:marRight w:val="0"/>
                                          <w:marTop w:val="0"/>
                                          <w:marBottom w:val="0"/>
                                          <w:divBdr>
                                            <w:top w:val="none" w:sz="0" w:space="0" w:color="auto"/>
                                            <w:left w:val="none" w:sz="0" w:space="0" w:color="auto"/>
                                            <w:bottom w:val="none" w:sz="0" w:space="0" w:color="auto"/>
                                            <w:right w:val="none" w:sz="0" w:space="0" w:color="auto"/>
                                          </w:divBdr>
                                        </w:div>
                                        <w:div w:id="1312520772">
                                          <w:marLeft w:val="0"/>
                                          <w:marRight w:val="0"/>
                                          <w:marTop w:val="0"/>
                                          <w:marBottom w:val="0"/>
                                          <w:divBdr>
                                            <w:top w:val="none" w:sz="0" w:space="0" w:color="auto"/>
                                            <w:left w:val="none" w:sz="0" w:space="0" w:color="auto"/>
                                            <w:bottom w:val="none" w:sz="0" w:space="0" w:color="auto"/>
                                            <w:right w:val="none" w:sz="0" w:space="0" w:color="auto"/>
                                          </w:divBdr>
                                        </w:div>
                                        <w:div w:id="942347081">
                                          <w:marLeft w:val="0"/>
                                          <w:marRight w:val="0"/>
                                          <w:marTop w:val="0"/>
                                          <w:marBottom w:val="0"/>
                                          <w:divBdr>
                                            <w:top w:val="none" w:sz="0" w:space="0" w:color="auto"/>
                                            <w:left w:val="none" w:sz="0" w:space="0" w:color="auto"/>
                                            <w:bottom w:val="none" w:sz="0" w:space="0" w:color="auto"/>
                                            <w:right w:val="none" w:sz="0" w:space="0" w:color="auto"/>
                                          </w:divBdr>
                                        </w:div>
                                        <w:div w:id="1494638787">
                                          <w:marLeft w:val="0"/>
                                          <w:marRight w:val="0"/>
                                          <w:marTop w:val="0"/>
                                          <w:marBottom w:val="0"/>
                                          <w:divBdr>
                                            <w:top w:val="none" w:sz="0" w:space="0" w:color="auto"/>
                                            <w:left w:val="none" w:sz="0" w:space="0" w:color="auto"/>
                                            <w:bottom w:val="none" w:sz="0" w:space="0" w:color="auto"/>
                                            <w:right w:val="none" w:sz="0" w:space="0" w:color="auto"/>
                                          </w:divBdr>
                                        </w:div>
                                        <w:div w:id="1432161839">
                                          <w:marLeft w:val="0"/>
                                          <w:marRight w:val="0"/>
                                          <w:marTop w:val="0"/>
                                          <w:marBottom w:val="0"/>
                                          <w:divBdr>
                                            <w:top w:val="none" w:sz="0" w:space="0" w:color="auto"/>
                                            <w:left w:val="none" w:sz="0" w:space="0" w:color="auto"/>
                                            <w:bottom w:val="none" w:sz="0" w:space="0" w:color="auto"/>
                                            <w:right w:val="none" w:sz="0" w:space="0" w:color="auto"/>
                                          </w:divBdr>
                                          <w:divsChild>
                                            <w:div w:id="1179000975">
                                              <w:marLeft w:val="0"/>
                                              <w:marRight w:val="0"/>
                                              <w:marTop w:val="0"/>
                                              <w:marBottom w:val="30"/>
                                              <w:divBdr>
                                                <w:top w:val="none" w:sz="0" w:space="0" w:color="auto"/>
                                                <w:left w:val="none" w:sz="0" w:space="0" w:color="auto"/>
                                                <w:bottom w:val="none" w:sz="0" w:space="0" w:color="auto"/>
                                                <w:right w:val="none" w:sz="0" w:space="0" w:color="auto"/>
                                              </w:divBdr>
                                            </w:div>
                                          </w:divsChild>
                                        </w:div>
                                        <w:div w:id="511914427">
                                          <w:marLeft w:val="0"/>
                                          <w:marRight w:val="0"/>
                                          <w:marTop w:val="0"/>
                                          <w:marBottom w:val="0"/>
                                          <w:divBdr>
                                            <w:top w:val="none" w:sz="0" w:space="0" w:color="auto"/>
                                            <w:left w:val="none" w:sz="0" w:space="0" w:color="auto"/>
                                            <w:bottom w:val="none" w:sz="0" w:space="0" w:color="auto"/>
                                            <w:right w:val="none" w:sz="0" w:space="0" w:color="auto"/>
                                          </w:divBdr>
                                        </w:div>
                                      </w:divsChild>
                                    </w:div>
                                    <w:div w:id="2110153341">
                                      <w:marLeft w:val="0"/>
                                      <w:marRight w:val="0"/>
                                      <w:marTop w:val="0"/>
                                      <w:marBottom w:val="0"/>
                                      <w:divBdr>
                                        <w:top w:val="none" w:sz="0" w:space="0" w:color="auto"/>
                                        <w:left w:val="none" w:sz="0" w:space="0" w:color="auto"/>
                                        <w:bottom w:val="none" w:sz="0" w:space="0" w:color="auto"/>
                                        <w:right w:val="none" w:sz="0" w:space="0" w:color="auto"/>
                                      </w:divBdr>
                                      <w:divsChild>
                                        <w:div w:id="1605533490">
                                          <w:marLeft w:val="0"/>
                                          <w:marRight w:val="0"/>
                                          <w:marTop w:val="0"/>
                                          <w:marBottom w:val="0"/>
                                          <w:divBdr>
                                            <w:top w:val="none" w:sz="0" w:space="0" w:color="auto"/>
                                            <w:left w:val="none" w:sz="0" w:space="0" w:color="auto"/>
                                            <w:bottom w:val="none" w:sz="0" w:space="0" w:color="auto"/>
                                            <w:right w:val="none" w:sz="0" w:space="0" w:color="auto"/>
                                          </w:divBdr>
                                        </w:div>
                                        <w:div w:id="1390181750">
                                          <w:marLeft w:val="0"/>
                                          <w:marRight w:val="0"/>
                                          <w:marTop w:val="0"/>
                                          <w:marBottom w:val="0"/>
                                          <w:divBdr>
                                            <w:top w:val="none" w:sz="0" w:space="0" w:color="auto"/>
                                            <w:left w:val="none" w:sz="0" w:space="0" w:color="auto"/>
                                            <w:bottom w:val="none" w:sz="0" w:space="0" w:color="auto"/>
                                            <w:right w:val="none" w:sz="0" w:space="0" w:color="auto"/>
                                          </w:divBdr>
                                        </w:div>
                                        <w:div w:id="971324400">
                                          <w:marLeft w:val="0"/>
                                          <w:marRight w:val="0"/>
                                          <w:marTop w:val="0"/>
                                          <w:marBottom w:val="0"/>
                                          <w:divBdr>
                                            <w:top w:val="none" w:sz="0" w:space="0" w:color="auto"/>
                                            <w:left w:val="none" w:sz="0" w:space="0" w:color="auto"/>
                                            <w:bottom w:val="none" w:sz="0" w:space="0" w:color="auto"/>
                                            <w:right w:val="none" w:sz="0" w:space="0" w:color="auto"/>
                                          </w:divBdr>
                                        </w:div>
                                      </w:divsChild>
                                    </w:div>
                                    <w:div w:id="18373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156272">
      <w:bodyDiv w:val="1"/>
      <w:marLeft w:val="0"/>
      <w:marRight w:val="0"/>
      <w:marTop w:val="0"/>
      <w:marBottom w:val="0"/>
      <w:divBdr>
        <w:top w:val="none" w:sz="0" w:space="0" w:color="auto"/>
        <w:left w:val="none" w:sz="0" w:space="0" w:color="auto"/>
        <w:bottom w:val="none" w:sz="0" w:space="0" w:color="auto"/>
        <w:right w:val="none" w:sz="0" w:space="0" w:color="auto"/>
      </w:divBdr>
      <w:divsChild>
        <w:div w:id="1512914781">
          <w:marLeft w:val="0"/>
          <w:marRight w:val="0"/>
          <w:marTop w:val="0"/>
          <w:marBottom w:val="0"/>
          <w:divBdr>
            <w:top w:val="none" w:sz="0" w:space="0" w:color="auto"/>
            <w:left w:val="none" w:sz="0" w:space="0" w:color="auto"/>
            <w:bottom w:val="none" w:sz="0" w:space="0" w:color="auto"/>
            <w:right w:val="none" w:sz="0" w:space="0" w:color="auto"/>
          </w:divBdr>
          <w:divsChild>
            <w:div w:id="215514700">
              <w:marLeft w:val="0"/>
              <w:marRight w:val="0"/>
              <w:marTop w:val="0"/>
              <w:marBottom w:val="0"/>
              <w:divBdr>
                <w:top w:val="none" w:sz="0" w:space="0" w:color="auto"/>
                <w:left w:val="none" w:sz="0" w:space="0" w:color="auto"/>
                <w:bottom w:val="none" w:sz="0" w:space="0" w:color="auto"/>
                <w:right w:val="none" w:sz="0" w:space="0" w:color="auto"/>
              </w:divBdr>
              <w:divsChild>
                <w:div w:id="54284851">
                  <w:marLeft w:val="0"/>
                  <w:marRight w:val="0"/>
                  <w:marTop w:val="0"/>
                  <w:marBottom w:val="0"/>
                  <w:divBdr>
                    <w:top w:val="none" w:sz="0" w:space="0" w:color="auto"/>
                    <w:left w:val="none" w:sz="0" w:space="0" w:color="auto"/>
                    <w:bottom w:val="none" w:sz="0" w:space="0" w:color="auto"/>
                    <w:right w:val="none" w:sz="0" w:space="0" w:color="auto"/>
                  </w:divBdr>
                  <w:divsChild>
                    <w:div w:id="1917351197">
                      <w:marLeft w:val="0"/>
                      <w:marRight w:val="0"/>
                      <w:marTop w:val="150"/>
                      <w:marBottom w:val="150"/>
                      <w:divBdr>
                        <w:top w:val="none" w:sz="0" w:space="0" w:color="auto"/>
                        <w:left w:val="none" w:sz="0" w:space="0" w:color="auto"/>
                        <w:bottom w:val="none" w:sz="0" w:space="0" w:color="auto"/>
                        <w:right w:val="none" w:sz="0" w:space="0" w:color="auto"/>
                      </w:divBdr>
                      <w:divsChild>
                        <w:div w:id="1770542546">
                          <w:marLeft w:val="0"/>
                          <w:marRight w:val="0"/>
                          <w:marTop w:val="0"/>
                          <w:marBottom w:val="0"/>
                          <w:divBdr>
                            <w:top w:val="none" w:sz="0" w:space="0" w:color="auto"/>
                            <w:left w:val="none" w:sz="0" w:space="0" w:color="auto"/>
                            <w:bottom w:val="none" w:sz="0" w:space="0" w:color="auto"/>
                            <w:right w:val="none" w:sz="0" w:space="0" w:color="auto"/>
                          </w:divBdr>
                          <w:divsChild>
                            <w:div w:id="1047337221">
                              <w:marLeft w:val="0"/>
                              <w:marRight w:val="0"/>
                              <w:marTop w:val="0"/>
                              <w:marBottom w:val="0"/>
                              <w:divBdr>
                                <w:top w:val="none" w:sz="0" w:space="0" w:color="auto"/>
                                <w:left w:val="none" w:sz="0" w:space="0" w:color="auto"/>
                                <w:bottom w:val="none" w:sz="0" w:space="0" w:color="auto"/>
                                <w:right w:val="none" w:sz="0" w:space="0" w:color="auto"/>
                              </w:divBdr>
                              <w:divsChild>
                                <w:div w:id="1521621466">
                                  <w:marLeft w:val="1"/>
                                  <w:marRight w:val="0"/>
                                  <w:marTop w:val="0"/>
                                  <w:marBottom w:val="0"/>
                                  <w:divBdr>
                                    <w:top w:val="none" w:sz="0" w:space="0" w:color="auto"/>
                                    <w:left w:val="none" w:sz="0" w:space="0" w:color="auto"/>
                                    <w:bottom w:val="none" w:sz="0" w:space="0" w:color="auto"/>
                                    <w:right w:val="none" w:sz="0" w:space="0" w:color="auto"/>
                                  </w:divBdr>
                                  <w:divsChild>
                                    <w:div w:id="119954148">
                                      <w:marLeft w:val="0"/>
                                      <w:marRight w:val="0"/>
                                      <w:marTop w:val="0"/>
                                      <w:marBottom w:val="0"/>
                                      <w:divBdr>
                                        <w:top w:val="none" w:sz="0" w:space="0" w:color="auto"/>
                                        <w:left w:val="none" w:sz="0" w:space="0" w:color="auto"/>
                                        <w:bottom w:val="none" w:sz="0" w:space="0" w:color="auto"/>
                                        <w:right w:val="none" w:sz="0" w:space="0" w:color="auto"/>
                                      </w:divBdr>
                                    </w:div>
                                    <w:div w:id="1687167982">
                                      <w:marLeft w:val="0"/>
                                      <w:marRight w:val="0"/>
                                      <w:marTop w:val="0"/>
                                      <w:marBottom w:val="0"/>
                                      <w:divBdr>
                                        <w:top w:val="none" w:sz="0" w:space="0" w:color="auto"/>
                                        <w:left w:val="none" w:sz="0" w:space="0" w:color="auto"/>
                                        <w:bottom w:val="none" w:sz="0" w:space="0" w:color="auto"/>
                                        <w:right w:val="none" w:sz="0" w:space="0" w:color="auto"/>
                                      </w:divBdr>
                                    </w:div>
                                    <w:div w:id="2098401367">
                                      <w:marLeft w:val="0"/>
                                      <w:marRight w:val="0"/>
                                      <w:marTop w:val="0"/>
                                      <w:marBottom w:val="0"/>
                                      <w:divBdr>
                                        <w:top w:val="none" w:sz="0" w:space="0" w:color="auto"/>
                                        <w:left w:val="none" w:sz="0" w:space="0" w:color="auto"/>
                                        <w:bottom w:val="none" w:sz="0" w:space="0" w:color="auto"/>
                                        <w:right w:val="none" w:sz="0" w:space="0" w:color="auto"/>
                                      </w:divBdr>
                                    </w:div>
                                    <w:div w:id="319848019">
                                      <w:marLeft w:val="0"/>
                                      <w:marRight w:val="0"/>
                                      <w:marTop w:val="0"/>
                                      <w:marBottom w:val="0"/>
                                      <w:divBdr>
                                        <w:top w:val="none" w:sz="0" w:space="0" w:color="auto"/>
                                        <w:left w:val="none" w:sz="0" w:space="0" w:color="auto"/>
                                        <w:bottom w:val="none" w:sz="0" w:space="0" w:color="auto"/>
                                        <w:right w:val="none" w:sz="0" w:space="0" w:color="auto"/>
                                      </w:divBdr>
                                      <w:divsChild>
                                        <w:div w:id="1479347433">
                                          <w:marLeft w:val="0"/>
                                          <w:marRight w:val="0"/>
                                          <w:marTop w:val="0"/>
                                          <w:marBottom w:val="0"/>
                                          <w:divBdr>
                                            <w:top w:val="none" w:sz="0" w:space="0" w:color="auto"/>
                                            <w:left w:val="none" w:sz="0" w:space="0" w:color="auto"/>
                                            <w:bottom w:val="none" w:sz="0" w:space="0" w:color="auto"/>
                                            <w:right w:val="none" w:sz="0" w:space="0" w:color="auto"/>
                                          </w:divBdr>
                                        </w:div>
                                        <w:div w:id="11031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TruckPerformanceNW</dc:creator>
  <cp:lastModifiedBy>TruckPerformanceNW</cp:lastModifiedBy>
  <cp:revision>2</cp:revision>
  <dcterms:created xsi:type="dcterms:W3CDTF">2014-10-24T21:35:00Z</dcterms:created>
  <dcterms:modified xsi:type="dcterms:W3CDTF">2014-11-15T17:51:00Z</dcterms:modified>
</cp:coreProperties>
</file>